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73" w:rsidRDefault="009208CB" w:rsidP="00F74C2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D204B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</w:t>
      </w:r>
    </w:p>
    <w:p w:rsidR="00F74C2F" w:rsidRPr="00D204B2" w:rsidRDefault="00F74C2F" w:rsidP="00F25C8E">
      <w:pPr>
        <w:bidi/>
        <w:jc w:val="center"/>
        <w:rPr>
          <w:rFonts w:ascii="Tahoma" w:hAnsi="Tahoma" w:cs="Tahoma"/>
          <w:b/>
          <w:bCs/>
          <w:color w:val="526370"/>
          <w:sz w:val="32"/>
          <w:szCs w:val="24"/>
          <w:rtl/>
        </w:rPr>
      </w:pPr>
      <w:r w:rsidRPr="00D204B2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عنوان الورقة </w:t>
      </w:r>
      <w:r w:rsidRPr="00D204B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العلمية</w:t>
      </w:r>
      <w:r w:rsidR="009208CB" w:rsidRPr="00D204B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باللغتين العربية والانجليزية</w:t>
      </w:r>
      <w:r w:rsidRPr="00D204B2">
        <w:rPr>
          <w:rFonts w:ascii="Tahoma" w:hAnsi="Tahoma" w:cs="Tahoma" w:hint="cs"/>
          <w:b/>
          <w:bCs/>
          <w:color w:val="526370"/>
          <w:sz w:val="32"/>
          <w:szCs w:val="24"/>
          <w:rtl/>
        </w:rPr>
        <w:t>:</w:t>
      </w:r>
    </w:p>
    <w:p w:rsidR="00F74C2F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F25C8E" w:rsidRDefault="00F25C8E" w:rsidP="00F25C8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D204B2" w:rsidRPr="00D204B2" w:rsidRDefault="00D204B2" w:rsidP="00F25C8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D204B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موضوع  الورقة العلمية </w:t>
      </w:r>
      <w:r w:rsidR="00CC291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(الرجاء اختيار المحور المناسب)</w:t>
      </w:r>
      <w:r w:rsidRPr="00D204B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:</w:t>
      </w:r>
    </w:p>
    <w:p w:rsidR="00D204B2" w:rsidRPr="003343B5" w:rsidRDefault="003343B5" w:rsidP="003343B5">
      <w:pPr>
        <w:bidi/>
        <w:ind w:left="360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t>□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CC2912" w:rsidRPr="003343B5">
        <w:rPr>
          <w:rFonts w:ascii="Sakkal Majalla" w:hAnsi="Sakkal Majalla" w:cs="Sakkal Majalla" w:hint="cs"/>
          <w:sz w:val="28"/>
          <w:szCs w:val="28"/>
          <w:rtl/>
          <w:lang w:bidi="ar-JO"/>
        </w:rPr>
        <w:t>محور:</w:t>
      </w:r>
      <w:r w:rsidR="00CD0773" w:rsidRPr="003343B5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تداعيات الجائحة ومتطلبات سرعة التكيف والمرونة لإدارة الأزمة</w:t>
      </w:r>
    </w:p>
    <w:p w:rsidR="00CD0773" w:rsidRPr="003343B5" w:rsidRDefault="003343B5" w:rsidP="003343B5">
      <w:pPr>
        <w:bidi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t>□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CC2912" w:rsidRPr="003343B5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محور: </w:t>
      </w:r>
      <w:r w:rsidR="00CD0773" w:rsidRPr="003343B5">
        <w:rPr>
          <w:rFonts w:ascii="Sakkal Majalla" w:hAnsi="Sakkal Majalla" w:cs="Sakkal Majalla" w:hint="cs"/>
          <w:sz w:val="28"/>
          <w:szCs w:val="28"/>
          <w:rtl/>
          <w:lang w:bidi="ar-JO"/>
        </w:rPr>
        <w:t>الموائمة بين كفاءة الأداء وأنماط واستراتيجيات العمل مع تدابير المحافظة على الصحة والسلامة العامة: اولويات اجهزة الخدمة المدنية في ظل جائحة كورونا</w:t>
      </w:r>
    </w:p>
    <w:p w:rsidR="00CD0773" w:rsidRDefault="00CD0773" w:rsidP="00D204B2">
      <w:pPr>
        <w:pStyle w:val="ListParagraph"/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CC2912" w:rsidRDefault="00D204B2" w:rsidP="00F25C8E">
      <w:pPr>
        <w:pStyle w:val="ListParagraph"/>
        <w:bidi/>
        <w:ind w:left="90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D204B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ملخص الورقة العلمية</w:t>
      </w:r>
      <w:r w:rsidR="00CC291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(</w:t>
      </w:r>
      <w:r w:rsidR="00CC2912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على أن لا يزيد عن (500) كلمة </w:t>
      </w:r>
      <w:r w:rsidR="00CC291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)</w:t>
      </w:r>
      <w:r w:rsidRPr="00D204B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:</w:t>
      </w:r>
    </w:p>
    <w:p w:rsidR="003343B5" w:rsidRPr="003343B5" w:rsidRDefault="003343B5" w:rsidP="003343B5">
      <w:pPr>
        <w:pStyle w:val="ListParagraph"/>
        <w:bidi/>
        <w:rPr>
          <w:rFonts w:ascii="Sakkal Majalla" w:hAnsi="Sakkal Majalla" w:cs="Sakkal Majalla"/>
          <w:b/>
          <w:bCs/>
          <w:sz w:val="16"/>
          <w:szCs w:val="16"/>
          <w:rtl/>
          <w:lang w:bidi="ar-JO"/>
        </w:rPr>
      </w:pPr>
    </w:p>
    <w:p w:rsidR="00D204B2" w:rsidRDefault="00D204B2" w:rsidP="003343B5">
      <w:pPr>
        <w:pStyle w:val="ListParagraph"/>
        <w:bidi/>
        <w:ind w:left="0"/>
        <w:rPr>
          <w:rFonts w:ascii="Tahoma" w:hAnsi="Tahoma" w:cs="Tahoma"/>
          <w:color w:val="526370"/>
          <w:sz w:val="32"/>
          <w:szCs w:val="24"/>
          <w:rtl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يتضمن </w:t>
      </w:r>
      <w:r w:rsidR="00CC2912">
        <w:rPr>
          <w:rFonts w:ascii="Sakkal Majalla" w:hAnsi="Sakkal Majalla" w:cs="Sakkal Majalla" w:hint="cs"/>
          <w:sz w:val="28"/>
          <w:szCs w:val="28"/>
          <w:rtl/>
          <w:lang w:bidi="ar-JO"/>
        </w:rPr>
        <w:t>الملخص (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الأهداف والأهمية العلمية والعملية والمنهجية والنتائج المتوقعة </w:t>
      </w:r>
      <w:r w:rsidR="00CC2912">
        <w:rPr>
          <w:rFonts w:ascii="Sakkal Majalla" w:hAnsi="Sakkal Majalla" w:cs="Sakkal Majalla" w:hint="cs"/>
          <w:sz w:val="28"/>
          <w:szCs w:val="28"/>
          <w:rtl/>
          <w:lang w:bidi="ar-JO"/>
        </w:rPr>
        <w:t>)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D204B2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D204B2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D204B2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D204B2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D204B2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D204B2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D204B2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D204B2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D204B2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A84490" w:rsidRDefault="00A84490" w:rsidP="003343B5">
      <w:pPr>
        <w:pStyle w:val="ListParagraph"/>
        <w:bidi/>
        <w:ind w:left="0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A84490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A84490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A84490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Pr="00A84490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="00CD0773" w:rsidRPr="00CD0773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="00CD0773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 w:rsidR="00CD0773"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="00CD0773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="00CD0773" w:rsidRPr="00CD0773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="00CD0773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 w:rsidR="00CD0773"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="00CD0773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="00CD0773" w:rsidRPr="00CD0773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="00CD0773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 w:rsidR="00CD0773"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="00CD0773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="00CD0773" w:rsidRPr="00CD0773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="00CD0773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 w:rsidR="00CD0773"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="00CD0773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  <w:r w:rsidR="00CD0773" w:rsidRPr="00CD0773">
        <w:rPr>
          <w:rFonts w:ascii="Tahoma" w:hAnsi="Tahoma" w:cs="Tahoma" w:hint="cs"/>
          <w:color w:val="526370"/>
          <w:sz w:val="32"/>
          <w:szCs w:val="24"/>
          <w:rtl/>
        </w:rPr>
        <w:t xml:space="preserve"> </w:t>
      </w:r>
      <w:r w:rsidR="00CD0773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 w:rsidR="00CD0773"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="00CD0773"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CC2912" w:rsidRPr="003343B5" w:rsidRDefault="00CC2912" w:rsidP="003343B5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</w:p>
    <w:p w:rsidR="00CC2912" w:rsidRDefault="00CC2912" w:rsidP="00CC2912">
      <w:pPr>
        <w:pStyle w:val="ListParagraph"/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</w:p>
    <w:p w:rsidR="00F74C2F" w:rsidRPr="00F74C2F" w:rsidRDefault="00F74C2F" w:rsidP="00F25C8E">
      <w:pPr>
        <w:pStyle w:val="ListParagraph"/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 w:rsidRPr="00F74C2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معلومات عن المشارك</w:t>
      </w:r>
      <w:r w:rsidRPr="00F74C2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/ المشاركة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</w:p>
    <w:p w:rsidR="00F74C2F" w:rsidRPr="00F74C2F" w:rsidRDefault="00F74C2F" w:rsidP="00F25C8E">
      <w:pPr>
        <w:pStyle w:val="ListParagraph"/>
        <w:bidi/>
        <w:ind w:left="0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F74C2F">
        <w:rPr>
          <w:rFonts w:ascii="Sakkal Majalla" w:hAnsi="Sakkal Majalla" w:cs="Sakkal Majalla"/>
          <w:sz w:val="28"/>
          <w:szCs w:val="28"/>
          <w:rtl/>
          <w:lang w:bidi="ar-JO"/>
        </w:rPr>
        <w:t>اسم المشارك</w:t>
      </w:r>
      <w:r w:rsidRPr="00F74C2F">
        <w:rPr>
          <w:rFonts w:ascii="Sakkal Majalla" w:hAnsi="Sakkal Majalla" w:cs="Sakkal Majalla" w:hint="cs"/>
          <w:sz w:val="28"/>
          <w:szCs w:val="28"/>
          <w:rtl/>
          <w:lang w:bidi="ar-JO"/>
        </w:rPr>
        <w:t>/ المشاركة</w:t>
      </w:r>
      <w:r w:rsidRPr="00F74C2F">
        <w:rPr>
          <w:rFonts w:ascii="Sakkal Majalla" w:hAnsi="Sakkal Majalla" w:cs="Sakkal Majalla"/>
          <w:sz w:val="28"/>
          <w:szCs w:val="28"/>
          <w:rtl/>
          <w:lang w:bidi="ar-JO"/>
        </w:rPr>
        <w:t xml:space="preserve">:  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</w:p>
    <w:p w:rsidR="00F74C2F" w:rsidRPr="00F74C2F" w:rsidRDefault="00F74C2F" w:rsidP="00F25C8E">
      <w:pPr>
        <w:pStyle w:val="ListParagraph"/>
        <w:bidi/>
        <w:ind w:left="0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F74C2F">
        <w:rPr>
          <w:rFonts w:ascii="Sakkal Majalla" w:hAnsi="Sakkal Majalla" w:cs="Sakkal Majalla"/>
          <w:sz w:val="28"/>
          <w:szCs w:val="28"/>
          <w:rtl/>
          <w:lang w:bidi="ar-JO"/>
        </w:rPr>
        <w:t xml:space="preserve">جهة </w:t>
      </w:r>
      <w:r w:rsidRPr="00F74C2F">
        <w:rPr>
          <w:rFonts w:ascii="Sakkal Majalla" w:hAnsi="Sakkal Majalla" w:cs="Sakkal Majalla" w:hint="cs"/>
          <w:sz w:val="28"/>
          <w:szCs w:val="28"/>
          <w:rtl/>
          <w:lang w:bidi="ar-JO"/>
        </w:rPr>
        <w:t>العمل: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</w:p>
    <w:p w:rsidR="00F74C2F" w:rsidRPr="00F74C2F" w:rsidRDefault="00F74C2F" w:rsidP="00F25C8E">
      <w:pPr>
        <w:pStyle w:val="ListParagraph"/>
        <w:bidi/>
        <w:ind w:left="0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F74C2F">
        <w:rPr>
          <w:rFonts w:ascii="Sakkal Majalla" w:hAnsi="Sakkal Majalla" w:cs="Sakkal Majalla" w:hint="cs"/>
          <w:sz w:val="28"/>
          <w:szCs w:val="28"/>
          <w:rtl/>
          <w:lang w:bidi="ar-JO"/>
        </w:rPr>
        <w:t>العنوان: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74C2F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البريد </w:t>
      </w:r>
      <w:r w:rsidRPr="00F74C2F">
        <w:rPr>
          <w:rFonts w:ascii="Sakkal Majalla" w:hAnsi="Sakkal Majalla" w:cs="Sakkal Majalla" w:hint="cs"/>
          <w:sz w:val="28"/>
          <w:szCs w:val="28"/>
          <w:rtl/>
          <w:lang w:bidi="ar-JO"/>
        </w:rPr>
        <w:t>الإلكتروني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: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74C2F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الهاتف / </w:t>
      </w:r>
      <w:r w:rsidRPr="00F74C2F">
        <w:rPr>
          <w:rFonts w:ascii="Sakkal Majalla" w:hAnsi="Sakkal Majalla" w:cs="Sakkal Majalla" w:hint="cs"/>
          <w:sz w:val="28"/>
          <w:szCs w:val="28"/>
          <w:rtl/>
          <w:lang w:bidi="ar-JO"/>
        </w:rPr>
        <w:t>الجوال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:</w:t>
      </w:r>
      <w:r w:rsidRPr="00FA6824">
        <w:rPr>
          <w:rFonts w:ascii="Tahoma" w:hAnsi="Tahoma" w:cs="Tahoma"/>
          <w:color w:val="526370"/>
          <w:sz w:val="32"/>
          <w:szCs w:val="24"/>
        </w:rPr>
        <w:t xml:space="preserve"> </w:t>
      </w:r>
    </w:p>
    <w:p w:rsidR="00F74C2F" w:rsidRPr="00FA6824" w:rsidRDefault="00F74C2F" w:rsidP="00F74C2F">
      <w:pPr>
        <w:bidi/>
        <w:rPr>
          <w:rFonts w:ascii="Tahoma" w:hAnsi="Tahoma" w:cs="Tahoma"/>
          <w:color w:val="526370"/>
          <w:sz w:val="32"/>
          <w:szCs w:val="24"/>
          <w:rtl/>
        </w:rPr>
      </w:pPr>
      <w:r w:rsidRPr="00FA6824">
        <w:rPr>
          <w:rFonts w:ascii="Tahoma" w:hAnsi="Tahoma" w:cs="Tahoma"/>
          <w:color w:val="526370"/>
          <w:sz w:val="32"/>
          <w:szCs w:val="24"/>
          <w:rtl/>
        </w:rPr>
        <w:tab/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</w:t>
      </w:r>
      <w:r>
        <w:rPr>
          <w:rFonts w:ascii="Tahoma" w:hAnsi="Tahoma" w:cs="Tahoma" w:hint="cs"/>
          <w:color w:val="526370"/>
          <w:sz w:val="32"/>
          <w:szCs w:val="24"/>
          <w:rtl/>
        </w:rPr>
        <w:t>...........</w:t>
      </w:r>
      <w:r w:rsidRPr="00FA6824">
        <w:rPr>
          <w:rFonts w:ascii="Tahoma" w:hAnsi="Tahoma" w:cs="Tahoma" w:hint="cs"/>
          <w:color w:val="526370"/>
          <w:sz w:val="32"/>
          <w:szCs w:val="24"/>
          <w:rtl/>
        </w:rPr>
        <w:t>.....................................................</w:t>
      </w:r>
    </w:p>
    <w:p w:rsidR="00F74C2F" w:rsidRDefault="00F74C2F" w:rsidP="00F74C2F">
      <w:pPr>
        <w:bidi/>
        <w:rPr>
          <w:rFonts w:ascii="Tahoma" w:hAnsi="Tahoma" w:cs="Tahoma"/>
          <w:color w:val="276899"/>
          <w:sz w:val="32"/>
          <w:szCs w:val="32"/>
          <w:rtl/>
        </w:rPr>
      </w:pPr>
    </w:p>
    <w:p w:rsidR="00CD0773" w:rsidRDefault="00CD0773" w:rsidP="00D204B2">
      <w:pPr>
        <w:bidi/>
        <w:spacing w:after="200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3343B5" w:rsidRDefault="00F74C2F" w:rsidP="003343B5">
      <w:pPr>
        <w:bidi/>
        <w:spacing w:after="200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F74C2F">
        <w:rPr>
          <w:rFonts w:ascii="Sakkal Majalla" w:hAnsi="Sakkal Majalla" w:cs="Sakkal Majalla" w:hint="cs"/>
          <w:sz w:val="28"/>
          <w:szCs w:val="28"/>
          <w:rtl/>
          <w:lang w:bidi="ar-JO"/>
        </w:rPr>
        <w:t>ملاحظة:</w:t>
      </w:r>
      <w:r w:rsidR="003343B5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bookmarkStart w:id="0" w:name="_GoBack"/>
      <w:bookmarkEnd w:id="0"/>
    </w:p>
    <w:p w:rsidR="003343B5" w:rsidRPr="003343B5" w:rsidRDefault="003343B5" w:rsidP="003343B5">
      <w:pPr>
        <w:bidi/>
        <w:spacing w:after="200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3343B5">
        <w:rPr>
          <w:rFonts w:ascii="Sakkal Majalla" w:hAnsi="Sakkal Majalla" w:cs="Sakkal Majalla"/>
          <w:sz w:val="28"/>
          <w:szCs w:val="28"/>
          <w:rtl/>
          <w:lang w:bidi="ar-JO"/>
        </w:rPr>
        <w:t>ترسل استمارات المشاركة والسيرة الذاتية للمشارك عبر البريد الالكتروني الخاص بالمؤتم</w:t>
      </w:r>
      <w:r w:rsidRPr="003343B5">
        <w:rPr>
          <w:rFonts w:ascii="Sakkal Majalla" w:hAnsi="Sakkal Majalla" w:cs="Sakkal Majalla" w:hint="cs"/>
          <w:sz w:val="28"/>
          <w:szCs w:val="28"/>
          <w:rtl/>
          <w:lang w:bidi="ar-JO"/>
        </w:rPr>
        <w:t>ر</w:t>
      </w:r>
    </w:p>
    <w:p w:rsidR="00F74C2F" w:rsidRPr="003343B5" w:rsidRDefault="00F74B7D" w:rsidP="003343B5">
      <w:pPr>
        <w:bidi/>
        <w:spacing w:after="200"/>
        <w:jc w:val="center"/>
        <w:rPr>
          <w:rFonts w:ascii="Sakkal Majalla" w:hAnsi="Sakkal Majalla" w:cs="Sakkal Majalla"/>
          <w:sz w:val="24"/>
          <w:szCs w:val="24"/>
          <w:lang w:bidi="ar-JO"/>
        </w:rPr>
      </w:pPr>
      <w:hyperlink r:id="rId7" w:history="1">
        <w:r w:rsidR="003343B5" w:rsidRPr="003343B5">
          <w:rPr>
            <w:rStyle w:val="Hyperlink"/>
            <w:rFonts w:ascii="Tahoma" w:hAnsi="Tahoma" w:cs="Tahoma"/>
            <w:color w:val="D00000"/>
            <w:sz w:val="24"/>
            <w:szCs w:val="24"/>
            <w:shd w:val="clear" w:color="auto" w:fill="FFFFFF"/>
          </w:rPr>
          <w:t>csb-conference@csb.gov.jo</w:t>
        </w:r>
      </w:hyperlink>
    </w:p>
    <w:p w:rsidR="00F74C2F" w:rsidRPr="003343B5" w:rsidRDefault="00F74C2F" w:rsidP="00F74C2F">
      <w:pPr>
        <w:pStyle w:val="TOC1"/>
        <w:bidi/>
        <w:rPr>
          <w:rFonts w:ascii="Tahoma" w:hAnsi="Tahoma" w:cs="Tahoma"/>
        </w:rPr>
      </w:pPr>
    </w:p>
    <w:sectPr w:rsidR="00F74C2F" w:rsidRPr="003343B5" w:rsidSect="003343B5">
      <w:headerReference w:type="default" r:id="rId8"/>
      <w:pgSz w:w="12240" w:h="15840"/>
      <w:pgMar w:top="1440" w:right="1800" w:bottom="900" w:left="99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7D" w:rsidRDefault="00F74B7D" w:rsidP="00144E96">
      <w:pPr>
        <w:spacing w:after="0" w:line="240" w:lineRule="auto"/>
      </w:pPr>
      <w:r>
        <w:separator/>
      </w:r>
    </w:p>
  </w:endnote>
  <w:endnote w:type="continuationSeparator" w:id="0">
    <w:p w:rsidR="00F74B7D" w:rsidRDefault="00F74B7D" w:rsidP="0014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7D" w:rsidRDefault="00F74B7D" w:rsidP="00144E96">
      <w:pPr>
        <w:spacing w:after="0" w:line="240" w:lineRule="auto"/>
      </w:pPr>
      <w:r>
        <w:separator/>
      </w:r>
    </w:p>
  </w:footnote>
  <w:footnote w:type="continuationSeparator" w:id="0">
    <w:p w:rsidR="00F74B7D" w:rsidRDefault="00F74B7D" w:rsidP="0014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C9" w:rsidRDefault="00CF6CC9">
    <w:pPr>
      <w:pStyle w:val="Header"/>
      <w:rPr>
        <w:rtl/>
      </w:rPr>
    </w:pPr>
    <w:r w:rsidRPr="00144E96">
      <w:rPr>
        <w:noProof/>
      </w:rPr>
      <w:drawing>
        <wp:anchor distT="0" distB="0" distL="114300" distR="114300" simplePos="0" relativeHeight="251660288" behindDoc="1" locked="0" layoutInCell="1" allowOverlap="1" wp14:anchorId="2ACEF075" wp14:editId="5FEB75F2">
          <wp:simplePos x="0" y="0"/>
          <wp:positionH relativeFrom="column">
            <wp:posOffset>-190500</wp:posOffset>
          </wp:positionH>
          <wp:positionV relativeFrom="paragraph">
            <wp:posOffset>12065</wp:posOffset>
          </wp:positionV>
          <wp:extent cx="873125" cy="807070"/>
          <wp:effectExtent l="0" t="0" r="3175" b="0"/>
          <wp:wrapNone/>
          <wp:docPr id="15" name="Picture 15" descr="C:\Users\kifaya.abdallah\AppData\Local\Microsoft\Windows\INetCache\Content.Outlook\1YBE9LYM\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faya.abdallah\AppData\Local\Microsoft\Windows\INetCache\Content.Outlook\1YBE9LYM\wor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0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E96" w:rsidRPr="00144E96">
      <w:t xml:space="preserve">  </w:t>
    </w:r>
  </w:p>
  <w:p w:rsidR="00CF6CC9" w:rsidRDefault="00CF6CC9">
    <w:pPr>
      <w:pStyle w:val="Header"/>
      <w:rPr>
        <w:rtl/>
      </w:rPr>
    </w:pPr>
    <w:r w:rsidRPr="00144E96">
      <w:rPr>
        <w:noProof/>
      </w:rPr>
      <w:drawing>
        <wp:anchor distT="0" distB="0" distL="114300" distR="114300" simplePos="0" relativeHeight="251661312" behindDoc="1" locked="0" layoutInCell="1" allowOverlap="1" wp14:anchorId="67189CA7" wp14:editId="363EA768">
          <wp:simplePos x="0" y="0"/>
          <wp:positionH relativeFrom="rightMargin">
            <wp:posOffset>-314325</wp:posOffset>
          </wp:positionH>
          <wp:positionV relativeFrom="paragraph">
            <wp:posOffset>10795</wp:posOffset>
          </wp:positionV>
          <wp:extent cx="914400" cy="702945"/>
          <wp:effectExtent l="0" t="0" r="0" b="1905"/>
          <wp:wrapTight wrapText="bothSides">
            <wp:wrapPolygon edited="0">
              <wp:start x="0" y="0"/>
              <wp:lineTo x="0" y="21073"/>
              <wp:lineTo x="21150" y="21073"/>
              <wp:lineTo x="21150" y="0"/>
              <wp:lineTo x="0" y="0"/>
            </wp:wrapPolygon>
          </wp:wrapTight>
          <wp:docPr id="16" name="Picture 16" descr="C:\Users\kifaya.abdallah\Desktop\2021\شعار الديوا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faya.abdallah\Desktop\2021\شعار الديوان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CC9" w:rsidRDefault="00CF6CC9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A91A79" wp14:editId="1E6957B2">
              <wp:simplePos x="0" y="0"/>
              <wp:positionH relativeFrom="page">
                <wp:align>center</wp:align>
              </wp:positionH>
              <wp:positionV relativeFrom="page">
                <wp:posOffset>790575</wp:posOffset>
              </wp:positionV>
              <wp:extent cx="4524375" cy="269875"/>
              <wp:effectExtent l="0" t="0" r="9525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99615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4E96" w:rsidRDefault="00144E96" w:rsidP="00144E9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cs"/>
                                  <w:caps/>
                                  <w:color w:val="FFFFFF" w:themeColor="background1"/>
                                  <w:rtl/>
                                </w:rPr>
                                <w:t>نحو استراتيجيات مرنة وخلاقة لإدارة المورد البشري في الخدمة المدنية في ظل جائحة كورونا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A91A79" id="Rectangle 197" o:spid="_x0000_s1026" style="position:absolute;margin-left:0;margin-top:62.25pt;width:356.25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epkgIAAJcFAAAOAAAAZHJzL2Uyb0RvYy54bWysVNtu2zAMfR+wfxD0vjrJkl6COkXQosOA&#10;oivaDn1WZCk2IIsapcTOvn6UfGnXFhswLA8KKR3ejkmeX7S1YXuFvgKb8+nRhDNlJRSV3eb8++P1&#10;p1POfBC2EAasyvlBeX6x+vjhvHFLNYMSTKGQkRPrl43LeRmCW2aZl6WqhT8Cpyw9asBaBFJxmxUo&#10;GvJem2w2mRxnDWDhEKTynm6vuke+Sv61VjJ809qrwEzOKbeQTkznJp7Z6lwstyhcWck+DfEPWdSi&#10;shR0dHUlgmA7rN64qiuJ4EGHIwl1BlpXUqUaqJrp5FU1D6VwKtVC5Hg30uT/n1t5u79DVhX07c5O&#10;OLOipo90T7QJuzWKxUuiqHF+ScgHd4e95kmM9bYa6/hPlbA20XoYaVVtYJIu54vZ/PPJgjNJb7Pj&#10;s1OSyU32bO3Qhy8KahaFnCPFT2yK/Y0PHXSAxGAeTFVcV8YkJbaKujTI9oI+spBS2TDtA/yGNDbi&#10;LUTLzmm8yWJxXTlJCgejIs7Ye6WJGSpglpJJPfk2UMqhFIXq4i8m9BuiD6mlYpPDiNYUf/Q9/ZPv&#10;LsseH01VaunRePJ349EiRQYbRuO6soDvOTAjfbrDDyR11ESWQrtpKbkobqA4UAshdLPlnbyu6Cve&#10;CB/uBNIw0djRggjf6NAGmpxDL3FWAv587z7iqcfplbOGhjPn/sdOoOLMfLXU/WfT+TxOc1Lmi5MZ&#10;KfjyZfPyxe7qS6DWmNIqcjKJER/MIGqE+on2yDpGpSdhJcXOuQw4KJehWxq0iaRarxOMJtiJcGMf&#10;nIzOI8GxSx/bJ4Gub+VAQ3ALwyCL5auO7rDR0rv1LlBrpnZ/5rWnnqY/9VC/qeJ6eakn1PM+Xf0C&#10;AAD//wMAUEsDBBQABgAIAAAAIQDfW36/2wAAAAgBAAAPAAAAZHJzL2Rvd25yZXYueG1sTI/NTsMw&#10;EITvSLyDtUjcqNMIWhTiVBVSjyD6d3fjbRI1Xru2k4a3ZznBbXdmNftNuZpsL0YMsXOkYD7LQCDV&#10;znTUKDjsN0+vIGLSZHTvCBV8Y4RVdX9X6sK4G21x3KVGcAjFQitoU/KFlLFu0eo4cx6JvbMLVide&#10;QyNN0DcOt73Ms2whre6IP7Ta43uL9WU3WAXNxst0dvXVf34c5ZCHcXv5GpV6fJjWbyASTunvGH7x&#10;GR0qZjq5gUwUvQIukljNn19AsL2c5zycWFksM5BVKf8XqH4AAAD//wMAUEsBAi0AFAAGAAgAAAAh&#10;ALaDOJL+AAAA4QEAABMAAAAAAAAAAAAAAAAAAAAAAFtDb250ZW50X1R5cGVzXS54bWxQSwECLQAU&#10;AAYACAAAACEAOP0h/9YAAACUAQAACwAAAAAAAAAAAAAAAAAvAQAAX3JlbHMvLnJlbHNQSwECLQAU&#10;AAYACAAAACEAC8DXqZICAACXBQAADgAAAAAAAAAAAAAAAAAuAgAAZHJzL2Uyb0RvYy54bWxQSwEC&#10;LQAUAAYACAAAACEA31t+v9sAAAAIAQAADwAAAAAAAAAAAAAAAADs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9996156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44E96" w:rsidRDefault="00144E96" w:rsidP="00144E9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hint="cs"/>
                            <w:caps/>
                            <w:color w:val="FFFFFF" w:themeColor="background1"/>
                            <w:rtl/>
                          </w:rPr>
                          <w:t>نحو استراتيجيات مرنة وخلاقة لإدارة المورد البشري في الخدمة المدنية في ظل جائحة كورونا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  <w:p w:rsidR="00CF6CC9" w:rsidRDefault="00CF6CC9">
    <w:pPr>
      <w:pStyle w:val="Header"/>
      <w:rPr>
        <w:rtl/>
      </w:rPr>
    </w:pPr>
  </w:p>
  <w:p w:rsidR="00CF6CC9" w:rsidRDefault="00CF6CC9">
    <w:pPr>
      <w:pStyle w:val="Header"/>
      <w:rPr>
        <w:rtl/>
      </w:rPr>
    </w:pPr>
  </w:p>
  <w:p w:rsidR="00144E96" w:rsidRDefault="00144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6B8"/>
    <w:multiLevelType w:val="hybridMultilevel"/>
    <w:tmpl w:val="DF3A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24E"/>
    <w:multiLevelType w:val="multilevel"/>
    <w:tmpl w:val="714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4784B"/>
    <w:multiLevelType w:val="hybridMultilevel"/>
    <w:tmpl w:val="431AC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7A62"/>
    <w:multiLevelType w:val="hybridMultilevel"/>
    <w:tmpl w:val="BCF6A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0450"/>
    <w:multiLevelType w:val="multilevel"/>
    <w:tmpl w:val="507875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C68B4"/>
    <w:multiLevelType w:val="multilevel"/>
    <w:tmpl w:val="36D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96840"/>
    <w:multiLevelType w:val="multilevel"/>
    <w:tmpl w:val="3B3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C75A2"/>
    <w:multiLevelType w:val="hybridMultilevel"/>
    <w:tmpl w:val="2416A7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E4317D"/>
    <w:multiLevelType w:val="hybridMultilevel"/>
    <w:tmpl w:val="8304B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E456C"/>
    <w:multiLevelType w:val="multilevel"/>
    <w:tmpl w:val="29CA99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3212E"/>
    <w:multiLevelType w:val="multilevel"/>
    <w:tmpl w:val="467668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D4507"/>
    <w:multiLevelType w:val="hybridMultilevel"/>
    <w:tmpl w:val="AF3C3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27C54"/>
    <w:multiLevelType w:val="multilevel"/>
    <w:tmpl w:val="714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35EA1"/>
    <w:multiLevelType w:val="multilevel"/>
    <w:tmpl w:val="18DA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856D7"/>
    <w:multiLevelType w:val="multilevel"/>
    <w:tmpl w:val="9ACC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9145F"/>
    <w:multiLevelType w:val="multilevel"/>
    <w:tmpl w:val="4B60FD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D3CCF"/>
    <w:multiLevelType w:val="multilevel"/>
    <w:tmpl w:val="3DE6F0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96015"/>
    <w:multiLevelType w:val="hybridMultilevel"/>
    <w:tmpl w:val="88A49B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7"/>
  </w:num>
  <w:num w:numId="5">
    <w:abstractNumId w:val="7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C1"/>
    <w:rsid w:val="00144E96"/>
    <w:rsid w:val="001B23BB"/>
    <w:rsid w:val="001F664A"/>
    <w:rsid w:val="002E6F02"/>
    <w:rsid w:val="002F47D1"/>
    <w:rsid w:val="003343B5"/>
    <w:rsid w:val="00464064"/>
    <w:rsid w:val="006403A4"/>
    <w:rsid w:val="006E0ECB"/>
    <w:rsid w:val="00792885"/>
    <w:rsid w:val="007F1438"/>
    <w:rsid w:val="0085328E"/>
    <w:rsid w:val="0090010A"/>
    <w:rsid w:val="009208CB"/>
    <w:rsid w:val="00A5694F"/>
    <w:rsid w:val="00A84490"/>
    <w:rsid w:val="00AD4512"/>
    <w:rsid w:val="00C736F8"/>
    <w:rsid w:val="00CC2912"/>
    <w:rsid w:val="00CD0773"/>
    <w:rsid w:val="00CF6CC9"/>
    <w:rsid w:val="00D04D81"/>
    <w:rsid w:val="00D204B2"/>
    <w:rsid w:val="00D54D43"/>
    <w:rsid w:val="00D825D9"/>
    <w:rsid w:val="00DB43F8"/>
    <w:rsid w:val="00E24E72"/>
    <w:rsid w:val="00ED28BE"/>
    <w:rsid w:val="00F25C8E"/>
    <w:rsid w:val="00F74B7D"/>
    <w:rsid w:val="00F74C2F"/>
    <w:rsid w:val="00FD3FC1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E648D-FDF9-487B-B2D8-1B721A2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9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96"/>
  </w:style>
  <w:style w:type="paragraph" w:styleId="Footer">
    <w:name w:val="footer"/>
    <w:basedOn w:val="Normal"/>
    <w:link w:val="FooterChar"/>
    <w:uiPriority w:val="99"/>
    <w:unhideWhenUsed/>
    <w:rsid w:val="00144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96"/>
  </w:style>
  <w:style w:type="paragraph" w:styleId="BalloonText">
    <w:name w:val="Balloon Text"/>
    <w:basedOn w:val="Normal"/>
    <w:link w:val="BalloonTextChar"/>
    <w:uiPriority w:val="99"/>
    <w:semiHidden/>
    <w:unhideWhenUsed/>
    <w:rsid w:val="006E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25D9"/>
    <w:rPr>
      <w:color w:val="0000FF"/>
      <w:u w:val="single"/>
    </w:rPr>
  </w:style>
  <w:style w:type="paragraph" w:styleId="TOC1">
    <w:name w:val="toc 1"/>
    <w:basedOn w:val="Normal"/>
    <w:uiPriority w:val="39"/>
    <w:rsid w:val="00F74C2F"/>
    <w:pPr>
      <w:tabs>
        <w:tab w:val="right" w:leader="dot" w:pos="5040"/>
      </w:tabs>
      <w:spacing w:after="0" w:line="276" w:lineRule="auto"/>
    </w:pPr>
    <w:rPr>
      <w:rFonts w:eastAsiaTheme="minorEastAsia"/>
      <w:b/>
      <w:color w:val="000000" w:themeColor="text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34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b-conference@csb.gov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نحو استراتيجيات مرنة وخلاقة لإدارة المورد البشري في الخدمة المدنية في ظل جائحة كورونا</vt:lpstr>
    </vt:vector>
  </TitlesOfParts>
  <Company>Grizli777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نحو استراتيجيات مرنة وخلاقة لإدارة المورد البشري في الخدمة المدنية في ظل جائحة كورونا</dc:title>
  <dc:creator>Kifaya M. Abdallah</dc:creator>
  <cp:lastModifiedBy>Kifaya M. Abdallah</cp:lastModifiedBy>
  <cp:revision>3</cp:revision>
  <cp:lastPrinted>2021-01-20T11:43:00Z</cp:lastPrinted>
  <dcterms:created xsi:type="dcterms:W3CDTF">2021-01-28T12:43:00Z</dcterms:created>
  <dcterms:modified xsi:type="dcterms:W3CDTF">2021-01-28T12:51:00Z</dcterms:modified>
</cp:coreProperties>
</file>